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86B" w:rsidRDefault="0061386B" w:rsidP="0061386B">
      <w:pPr>
        <w:spacing w:after="1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Для служебного пользования</w:t>
      </w:r>
    </w:p>
    <w:p w:rsidR="0061386B" w:rsidRDefault="0061386B" w:rsidP="0061386B">
      <w:pPr>
        <w:spacing w:after="0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Администрации </w:t>
      </w:r>
    </w:p>
    <w:p w:rsidR="0061386B" w:rsidRDefault="0061386B" w:rsidP="0061386B">
      <w:pPr>
        <w:spacing w:after="0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СП СЮТ ГБОУ СОШ № 2 «ОЦ» с. Кинель-Черкассы</w:t>
      </w:r>
    </w:p>
    <w:p w:rsidR="0061386B" w:rsidRDefault="0061386B" w:rsidP="0061386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386B" w:rsidRPr="0061386B" w:rsidRDefault="0061386B" w:rsidP="0061386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386B">
        <w:rPr>
          <w:rFonts w:ascii="Times New Roman" w:eastAsia="Times New Roman" w:hAnsi="Times New Roman"/>
          <w:b/>
          <w:sz w:val="24"/>
          <w:szCs w:val="24"/>
          <w:lang w:eastAsia="ru-RU"/>
        </w:rPr>
        <w:t>Аналитическая справка</w:t>
      </w:r>
    </w:p>
    <w:p w:rsidR="0061386B" w:rsidRPr="0061386B" w:rsidRDefault="0061386B" w:rsidP="0061386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386B">
        <w:rPr>
          <w:rFonts w:ascii="Times New Roman" w:hAnsi="Times New Roman"/>
          <w:b/>
          <w:sz w:val="24"/>
          <w:szCs w:val="24"/>
        </w:rPr>
        <w:t>по итогам мониторинга психологического здоровья школьников, посещающих детское</w:t>
      </w:r>
      <w:r>
        <w:rPr>
          <w:rFonts w:ascii="Times New Roman" w:hAnsi="Times New Roman"/>
          <w:b/>
          <w:sz w:val="24"/>
          <w:szCs w:val="24"/>
        </w:rPr>
        <w:t xml:space="preserve"> объединение «</w:t>
      </w:r>
      <w:r w:rsidR="006E73F6">
        <w:rPr>
          <w:rFonts w:ascii="Times New Roman" w:hAnsi="Times New Roman"/>
          <w:b/>
          <w:sz w:val="24"/>
          <w:szCs w:val="24"/>
        </w:rPr>
        <w:t>3-</w:t>
      </w:r>
      <w:r w:rsidR="006E73F6">
        <w:rPr>
          <w:rFonts w:ascii="Times New Roman" w:hAnsi="Times New Roman"/>
          <w:b/>
          <w:sz w:val="24"/>
          <w:szCs w:val="24"/>
          <w:lang w:val="en-US"/>
        </w:rPr>
        <w:t>D</w:t>
      </w:r>
      <w:r w:rsidR="006E73F6" w:rsidRPr="006E73F6">
        <w:rPr>
          <w:rFonts w:ascii="Times New Roman" w:hAnsi="Times New Roman"/>
          <w:b/>
          <w:sz w:val="24"/>
          <w:szCs w:val="24"/>
        </w:rPr>
        <w:t xml:space="preserve"> </w:t>
      </w:r>
      <w:r w:rsidR="006E73F6">
        <w:rPr>
          <w:rFonts w:ascii="Times New Roman" w:hAnsi="Times New Roman"/>
          <w:b/>
          <w:sz w:val="24"/>
          <w:szCs w:val="24"/>
        </w:rPr>
        <w:t>моделирование и 3-</w:t>
      </w:r>
      <w:r w:rsidR="006E73F6">
        <w:rPr>
          <w:rFonts w:ascii="Times New Roman" w:hAnsi="Times New Roman"/>
          <w:b/>
          <w:sz w:val="24"/>
          <w:szCs w:val="24"/>
          <w:lang w:val="en-US"/>
        </w:rPr>
        <w:t>D</w:t>
      </w:r>
      <w:r w:rsidR="006E73F6" w:rsidRPr="006E73F6">
        <w:rPr>
          <w:rFonts w:ascii="Times New Roman" w:hAnsi="Times New Roman"/>
          <w:b/>
          <w:sz w:val="24"/>
          <w:szCs w:val="24"/>
        </w:rPr>
        <w:t xml:space="preserve"> </w:t>
      </w:r>
      <w:r w:rsidR="006E73F6">
        <w:rPr>
          <w:rFonts w:ascii="Times New Roman" w:hAnsi="Times New Roman"/>
          <w:b/>
          <w:sz w:val="24"/>
          <w:szCs w:val="24"/>
        </w:rPr>
        <w:t>печать</w:t>
      </w:r>
      <w:r w:rsidRPr="0061386B">
        <w:rPr>
          <w:rFonts w:ascii="Times New Roman" w:hAnsi="Times New Roman"/>
          <w:b/>
          <w:sz w:val="24"/>
          <w:szCs w:val="24"/>
        </w:rPr>
        <w:t>»</w:t>
      </w:r>
    </w:p>
    <w:p w:rsidR="0061386B" w:rsidRPr="006E73F6" w:rsidRDefault="0061386B" w:rsidP="006E73F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1386B">
        <w:rPr>
          <w:rFonts w:ascii="Times New Roman" w:hAnsi="Times New Roman"/>
          <w:sz w:val="24"/>
          <w:szCs w:val="24"/>
        </w:rPr>
        <w:t>В рамках ежегодного мониторинга психологического здоровья школьников  педагогом-психологом ГБОУ СОШ № 2 «ОЦ» с. Кинель-Черкассы Кирилловой Юлией Владиславовной было проведено диагностическое исследование воспитанников, посещ</w:t>
      </w:r>
      <w:r w:rsidR="006E73F6">
        <w:rPr>
          <w:rFonts w:ascii="Times New Roman" w:hAnsi="Times New Roman"/>
          <w:sz w:val="24"/>
          <w:szCs w:val="24"/>
        </w:rPr>
        <w:t xml:space="preserve">ающих  детское объединение </w:t>
      </w:r>
      <w:r w:rsidR="006E73F6" w:rsidRPr="006E73F6">
        <w:rPr>
          <w:rFonts w:ascii="Times New Roman" w:hAnsi="Times New Roman"/>
          <w:sz w:val="24"/>
          <w:szCs w:val="24"/>
        </w:rPr>
        <w:t>«3-</w:t>
      </w:r>
      <w:r w:rsidR="006E73F6" w:rsidRPr="006E73F6">
        <w:rPr>
          <w:rFonts w:ascii="Times New Roman" w:hAnsi="Times New Roman"/>
          <w:sz w:val="24"/>
          <w:szCs w:val="24"/>
          <w:lang w:val="en-US"/>
        </w:rPr>
        <w:t>D</w:t>
      </w:r>
      <w:r w:rsidR="006E73F6" w:rsidRPr="006E73F6">
        <w:rPr>
          <w:rFonts w:ascii="Times New Roman" w:hAnsi="Times New Roman"/>
          <w:sz w:val="24"/>
          <w:szCs w:val="24"/>
        </w:rPr>
        <w:t xml:space="preserve"> моделирование и 3-</w:t>
      </w:r>
      <w:r w:rsidR="006E73F6" w:rsidRPr="006E73F6">
        <w:rPr>
          <w:rFonts w:ascii="Times New Roman" w:hAnsi="Times New Roman"/>
          <w:sz w:val="24"/>
          <w:szCs w:val="24"/>
          <w:lang w:val="en-US"/>
        </w:rPr>
        <w:t>D</w:t>
      </w:r>
      <w:r w:rsidR="006E73F6" w:rsidRPr="006E73F6">
        <w:rPr>
          <w:rFonts w:ascii="Times New Roman" w:hAnsi="Times New Roman"/>
          <w:sz w:val="24"/>
          <w:szCs w:val="24"/>
        </w:rPr>
        <w:t xml:space="preserve"> печать»</w:t>
      </w:r>
      <w:r w:rsidR="006E73F6">
        <w:rPr>
          <w:rFonts w:ascii="Times New Roman" w:hAnsi="Times New Roman"/>
          <w:sz w:val="24"/>
          <w:szCs w:val="24"/>
        </w:rPr>
        <w:t xml:space="preserve"> в количестве – 21</w:t>
      </w:r>
      <w:r w:rsidRPr="0061386B">
        <w:rPr>
          <w:rFonts w:ascii="Times New Roman" w:hAnsi="Times New Roman"/>
          <w:sz w:val="24"/>
          <w:szCs w:val="24"/>
        </w:rPr>
        <w:t xml:space="preserve"> человек. </w:t>
      </w:r>
    </w:p>
    <w:p w:rsidR="0061386B" w:rsidRPr="0061386B" w:rsidRDefault="006E73F6" w:rsidP="0061386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Сроки проведения: 2023-2024</w:t>
      </w:r>
      <w:r w:rsidR="0061386B" w:rsidRPr="00613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1386B" w:rsidRPr="0061386B">
        <w:rPr>
          <w:rFonts w:ascii="Times New Roman" w:hAnsi="Times New Roman"/>
          <w:sz w:val="24"/>
          <w:szCs w:val="24"/>
        </w:rPr>
        <w:t>уч.г.г</w:t>
      </w:r>
      <w:proofErr w:type="spellEnd"/>
      <w:r w:rsidR="0061386B" w:rsidRPr="0061386B">
        <w:rPr>
          <w:rFonts w:ascii="Times New Roman" w:hAnsi="Times New Roman"/>
          <w:sz w:val="24"/>
          <w:szCs w:val="24"/>
        </w:rPr>
        <w:t>.</w:t>
      </w:r>
    </w:p>
    <w:p w:rsidR="0061386B" w:rsidRPr="0061386B" w:rsidRDefault="00CB305A" w:rsidP="0061386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Возраст испытуемых – 12-15 лет;13-16лет</w:t>
      </w:r>
    </w:p>
    <w:p w:rsidR="0061386B" w:rsidRPr="0061386B" w:rsidRDefault="0061386B" w:rsidP="0061386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1386B">
        <w:rPr>
          <w:rFonts w:ascii="Times New Roman" w:hAnsi="Times New Roman"/>
          <w:sz w:val="24"/>
          <w:szCs w:val="24"/>
        </w:rPr>
        <w:t>Исследовались следующие показатели :</w:t>
      </w:r>
    </w:p>
    <w:p w:rsidR="006E73F6" w:rsidRPr="006E73F6" w:rsidRDefault="006E73F6" w:rsidP="006E73F6">
      <w:pPr>
        <w:rPr>
          <w:rFonts w:ascii="Times New Roman" w:hAnsi="Times New Roman"/>
          <w:sz w:val="24"/>
          <w:szCs w:val="24"/>
        </w:rPr>
      </w:pPr>
      <w:r w:rsidRPr="006E73F6">
        <w:rPr>
          <w:rFonts w:ascii="Times New Roman" w:hAnsi="Times New Roman"/>
          <w:sz w:val="24"/>
          <w:szCs w:val="24"/>
        </w:rPr>
        <w:t xml:space="preserve">1.Тест </w:t>
      </w:r>
      <w:proofErr w:type="spellStart"/>
      <w:r w:rsidRPr="006E73F6">
        <w:rPr>
          <w:rFonts w:ascii="Times New Roman" w:hAnsi="Times New Roman"/>
          <w:sz w:val="24"/>
          <w:szCs w:val="24"/>
        </w:rPr>
        <w:t>Х.Зиверт</w:t>
      </w:r>
      <w:proofErr w:type="spellEnd"/>
      <w:r w:rsidRPr="006E73F6">
        <w:rPr>
          <w:rFonts w:ascii="Times New Roman" w:hAnsi="Times New Roman"/>
          <w:sz w:val="24"/>
          <w:szCs w:val="24"/>
        </w:rPr>
        <w:t xml:space="preserve"> «Определение творческих способностей»</w:t>
      </w:r>
    </w:p>
    <w:p w:rsidR="0061386B" w:rsidRPr="006E73F6" w:rsidRDefault="006E73F6" w:rsidP="006E73F6">
      <w:pPr>
        <w:rPr>
          <w:rFonts w:ascii="Times New Roman" w:hAnsi="Times New Roman"/>
          <w:sz w:val="24"/>
          <w:szCs w:val="24"/>
        </w:rPr>
      </w:pPr>
      <w:r w:rsidRPr="006E73F6">
        <w:rPr>
          <w:rFonts w:ascii="Times New Roman" w:hAnsi="Times New Roman"/>
          <w:sz w:val="24"/>
          <w:szCs w:val="24"/>
        </w:rPr>
        <w:t xml:space="preserve">2.Тест </w:t>
      </w:r>
      <w:proofErr w:type="spellStart"/>
      <w:r w:rsidRPr="006E73F6">
        <w:rPr>
          <w:rFonts w:ascii="Times New Roman" w:hAnsi="Times New Roman"/>
          <w:sz w:val="24"/>
          <w:szCs w:val="24"/>
        </w:rPr>
        <w:t>Голомштока</w:t>
      </w:r>
      <w:proofErr w:type="spellEnd"/>
      <w:r w:rsidRPr="006E73F6">
        <w:rPr>
          <w:rFonts w:ascii="Times New Roman" w:hAnsi="Times New Roman"/>
          <w:sz w:val="24"/>
          <w:szCs w:val="24"/>
        </w:rPr>
        <w:t xml:space="preserve"> «Карта интересов»</w:t>
      </w:r>
    </w:p>
    <w:p w:rsidR="006E73F6" w:rsidRPr="006E73F6" w:rsidRDefault="006E73F6" w:rsidP="006E73F6">
      <w:pPr>
        <w:spacing w:before="199" w:after="199" w:line="240" w:lineRule="auto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3F6">
        <w:rPr>
          <w:rFonts w:ascii="Times New Roman" w:hAnsi="Times New Roman"/>
          <w:sz w:val="24"/>
          <w:szCs w:val="24"/>
        </w:rPr>
        <w:t>3.</w:t>
      </w:r>
      <w:r w:rsidRPr="006E73F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Тест-анкета: эмоциональная направленность (</w:t>
      </w:r>
      <w:proofErr w:type="spellStart"/>
      <w:r w:rsidRPr="006E73F6">
        <w:rPr>
          <w:rFonts w:ascii="Times New Roman" w:eastAsia="Times New Roman" w:hAnsi="Times New Roman"/>
          <w:bCs/>
          <w:sz w:val="24"/>
          <w:szCs w:val="24"/>
          <w:lang w:eastAsia="ru-RU"/>
        </w:rPr>
        <w:t>Б.И.Додонов</w:t>
      </w:r>
      <w:proofErr w:type="spellEnd"/>
      <w:r w:rsidRPr="006E73F6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:rsidR="006E73F6" w:rsidRPr="006E73F6" w:rsidRDefault="006E73F6" w:rsidP="006E73F6">
      <w:pPr>
        <w:spacing w:before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3F6">
        <w:rPr>
          <w:rFonts w:ascii="Times New Roman" w:hAnsi="Times New Roman"/>
          <w:sz w:val="24"/>
          <w:szCs w:val="24"/>
        </w:rPr>
        <w:t>4.</w:t>
      </w:r>
      <w:r w:rsidRPr="006E73F6">
        <w:rPr>
          <w:rFonts w:ascii="Times New Roman" w:eastAsia="Times New Roman" w:hAnsi="Times New Roman"/>
          <w:sz w:val="24"/>
          <w:szCs w:val="24"/>
          <w:lang w:eastAsia="ru-RU"/>
        </w:rPr>
        <w:t xml:space="preserve"> Тест </w:t>
      </w:r>
      <w:proofErr w:type="spellStart"/>
      <w:r w:rsidRPr="006E73F6">
        <w:rPr>
          <w:rFonts w:ascii="Times New Roman" w:eastAsia="Times New Roman" w:hAnsi="Times New Roman"/>
          <w:sz w:val="24"/>
          <w:szCs w:val="24"/>
          <w:lang w:eastAsia="ru-RU"/>
        </w:rPr>
        <w:t>Голланда</w:t>
      </w:r>
      <w:proofErr w:type="spellEnd"/>
      <w:r w:rsidRPr="006E73F6">
        <w:rPr>
          <w:rFonts w:ascii="Times New Roman" w:eastAsia="Times New Roman" w:hAnsi="Times New Roman"/>
          <w:sz w:val="24"/>
          <w:szCs w:val="24"/>
          <w:lang w:eastAsia="ru-RU"/>
        </w:rPr>
        <w:t xml:space="preserve"> «Определение  профессионального типа личности»</w:t>
      </w:r>
    </w:p>
    <w:p w:rsidR="006E73F6" w:rsidRPr="00AA2DC8" w:rsidRDefault="00AA2DC8" w:rsidP="00AA2DC8">
      <w:pPr>
        <w:spacing w:before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6E73F6" w:rsidRPr="00AA2DC8">
        <w:rPr>
          <w:rFonts w:ascii="Times New Roman" w:eastAsia="Times New Roman" w:hAnsi="Times New Roman"/>
          <w:sz w:val="24"/>
          <w:szCs w:val="24"/>
          <w:lang w:eastAsia="ru-RU"/>
        </w:rPr>
        <w:t>Результаты диагностики определения творческих способностей</w:t>
      </w:r>
      <w:r w:rsidR="00CB30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CB305A">
        <w:rPr>
          <w:rFonts w:ascii="Times New Roman" w:eastAsia="Times New Roman" w:hAnsi="Times New Roman"/>
          <w:sz w:val="24"/>
          <w:szCs w:val="24"/>
          <w:lang w:eastAsia="ru-RU"/>
        </w:rPr>
        <w:t>выявили</w:t>
      </w:r>
      <w:r w:rsidR="006E73F6" w:rsidRPr="00AA2DC8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C83488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spellEnd"/>
      <w:r w:rsidR="00A77189" w:rsidRPr="00AA2DC8">
        <w:rPr>
          <w:rFonts w:ascii="Times New Roman" w:eastAsia="Times New Roman" w:hAnsi="Times New Roman"/>
          <w:sz w:val="24"/>
          <w:szCs w:val="24"/>
          <w:lang w:eastAsia="ru-RU"/>
        </w:rPr>
        <w:t xml:space="preserve"> 80% обучающихся</w:t>
      </w:r>
      <w:r w:rsidR="0063359C" w:rsidRPr="00AA2DC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77189" w:rsidRPr="00AA2DC8">
        <w:rPr>
          <w:rFonts w:ascii="Times New Roman" w:eastAsia="Times New Roman" w:hAnsi="Times New Roman"/>
          <w:sz w:val="24"/>
          <w:szCs w:val="24"/>
          <w:lang w:eastAsia="ru-RU"/>
        </w:rPr>
        <w:t>высокий уровень развития дивергентного (нестандартное)мышления,20% обучающихся имеют средний уровень развития нестандартного мышления.</w:t>
      </w:r>
    </w:p>
    <w:p w:rsid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>
        <w:rPr>
          <w:color w:val="000000"/>
          <w:spacing w:val="3"/>
        </w:rPr>
        <w:t xml:space="preserve">      В</w:t>
      </w:r>
      <w:r w:rsidRPr="00AA2DC8">
        <w:rPr>
          <w:color w:val="000000"/>
          <w:spacing w:val="3"/>
        </w:rPr>
        <w:t xml:space="preserve"> целях выявления профессиональ</w:t>
      </w:r>
      <w:r>
        <w:rPr>
          <w:color w:val="000000"/>
          <w:spacing w:val="3"/>
        </w:rPr>
        <w:t>ных интересов обучающихся</w:t>
      </w:r>
      <w:r w:rsidRPr="00AA2DC8">
        <w:rPr>
          <w:color w:val="000000"/>
          <w:spacing w:val="3"/>
        </w:rPr>
        <w:t xml:space="preserve"> была проведена методика «Карта интересов» </w:t>
      </w:r>
      <w:proofErr w:type="spellStart"/>
      <w:r w:rsidRPr="00AA2DC8">
        <w:rPr>
          <w:color w:val="000000"/>
          <w:spacing w:val="3"/>
        </w:rPr>
        <w:t>Голомштока</w:t>
      </w:r>
      <w:proofErr w:type="spellEnd"/>
      <w:r w:rsidRPr="00AA2DC8">
        <w:rPr>
          <w:color w:val="000000"/>
          <w:spacing w:val="3"/>
        </w:rPr>
        <w:t>. Методика состоит из 144 вопросов, относящихся к 24 отраслям человеческой деятельности: биология, физика, химия, география, медицина, техника и </w:t>
      </w:r>
      <w:hyperlink r:id="rId7" w:tooltip="Электроэнергетика, электротехника" w:history="1">
        <w:r w:rsidRPr="00AA2DC8">
          <w:rPr>
            <w:rStyle w:val="a4"/>
            <w:color w:val="auto"/>
            <w:spacing w:val="3"/>
            <w:u w:val="none"/>
          </w:rPr>
          <w:t>электротехника</w:t>
        </w:r>
      </w:hyperlink>
      <w:r w:rsidRPr="00AA2DC8">
        <w:rPr>
          <w:spacing w:val="3"/>
        </w:rPr>
        <w:t xml:space="preserve">, </w:t>
      </w:r>
      <w:r w:rsidRPr="00AA2DC8">
        <w:rPr>
          <w:color w:val="000000"/>
          <w:spacing w:val="3"/>
        </w:rPr>
        <w:t>строительство, математика, экономика, филология, транспорт, авиация и морское дело, военные специальности, история, рабочие специальности, журналистика, юриспруденция, педагогика, сфера обслуживания и торговля, физкультура и спорт, музыка, сценическое искусство, изобразительное искусство, экология. Проанализировав и обобщив п</w:t>
      </w:r>
      <w:r>
        <w:rPr>
          <w:color w:val="000000"/>
          <w:spacing w:val="3"/>
        </w:rPr>
        <w:t xml:space="preserve">олученные результаты, </w:t>
      </w:r>
      <w:proofErr w:type="spellStart"/>
      <w:r>
        <w:rPr>
          <w:color w:val="000000"/>
          <w:spacing w:val="3"/>
        </w:rPr>
        <w:t>выявленно</w:t>
      </w:r>
      <w:proofErr w:type="spellEnd"/>
      <w:r w:rsidRPr="00AA2DC8">
        <w:rPr>
          <w:color w:val="000000"/>
          <w:spacing w:val="3"/>
        </w:rPr>
        <w:t>: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1.  Военные специальности - 64%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2.  Рабочие специальности - 72%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3.  Сфера обслуживания и торговля - 59%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4.  Строительство -43%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5.  Техника и электротехника – 60%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6.  Транспорт – 52%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7.  Авиация и морское дело – 39%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8.  Медицина – 54%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9.  Юриспруденция – 62%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10.  Экономика – 51%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11.  Журналистика – 37%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12.  Физкультура и спорт – 76%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lastRenderedPageBreak/>
        <w:t>13.  Биология – 42%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14.  Физика – 47%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15.  Химия – 28%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16.  Математика – 39%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17.  Экология – 27%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18.  педагогика – 12%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19.  География 33%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20.  Изобразительно искусство – 14%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21.  История – 63%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22.  Филология – 13%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23.  Музыка – 12%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24.  Сценическое искусство – 12%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>
        <w:rPr>
          <w:color w:val="000000"/>
          <w:spacing w:val="3"/>
        </w:rPr>
        <w:t xml:space="preserve">      </w:t>
      </w:r>
      <w:r w:rsidRPr="00AA2DC8">
        <w:rPr>
          <w:color w:val="000000"/>
          <w:spacing w:val="3"/>
        </w:rPr>
        <w:t>Процентное соотношение показывает, что для детей наиболее интересными являются рабочие специальности, военные специальности, техника и электротехника, сфера обслуживания и торговли, экономика, медицина, транспорт, строительство, физкультура и спорт.</w:t>
      </w: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>
        <w:rPr>
          <w:color w:val="000000"/>
          <w:spacing w:val="3"/>
        </w:rPr>
        <w:t xml:space="preserve">      </w:t>
      </w:r>
      <w:r w:rsidRPr="00AA2DC8">
        <w:rPr>
          <w:color w:val="000000"/>
          <w:spacing w:val="3"/>
        </w:rPr>
        <w:t>Менее пр</w:t>
      </w:r>
      <w:r>
        <w:rPr>
          <w:color w:val="000000"/>
          <w:spacing w:val="3"/>
        </w:rPr>
        <w:t>едпочтительны обучающиеся</w:t>
      </w:r>
      <w:r w:rsidRPr="00AA2DC8">
        <w:rPr>
          <w:color w:val="000000"/>
          <w:spacing w:val="3"/>
        </w:rPr>
        <w:t xml:space="preserve"> в областях педагогики, гео</w:t>
      </w:r>
      <w:r>
        <w:rPr>
          <w:color w:val="000000"/>
          <w:spacing w:val="3"/>
        </w:rPr>
        <w:t xml:space="preserve">графии, ИЗО, истории, </w:t>
      </w:r>
      <w:r w:rsidRPr="00AA2DC8">
        <w:rPr>
          <w:color w:val="000000"/>
          <w:spacing w:val="3"/>
        </w:rPr>
        <w:t xml:space="preserve"> музыки и сценического искусства.</w:t>
      </w:r>
    </w:p>
    <w:p w:rsid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 w:rsidRPr="00AA2DC8">
        <w:rPr>
          <w:color w:val="000000"/>
          <w:spacing w:val="3"/>
        </w:rPr>
        <w:t>Таким, образом, учащиеся смогли конкретизировать, в каких областях сосредоточены их профессиональные интересы</w:t>
      </w:r>
      <w:r>
        <w:rPr>
          <w:color w:val="000000"/>
          <w:spacing w:val="3"/>
        </w:rPr>
        <w:t>.</w:t>
      </w:r>
    </w:p>
    <w:p w:rsid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</w:p>
    <w:p w:rsidR="00C24672" w:rsidRDefault="00AA2DC8" w:rsidP="00AA2DC8">
      <w:pPr>
        <w:shd w:val="clear" w:color="auto" w:fill="FFFFFF"/>
        <w:spacing w:after="225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CB305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Результаты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B305A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методики</w:t>
      </w:r>
      <w:r w:rsidR="00FE74F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A2DC8">
        <w:rPr>
          <w:rFonts w:ascii="Times New Roman" w:eastAsia="Times New Roman" w:hAnsi="Times New Roman"/>
          <w:bCs/>
          <w:sz w:val="24"/>
          <w:szCs w:val="24"/>
          <w:lang w:eastAsia="ru-RU"/>
        </w:rPr>
        <w:t>«Определение общей эмоциональной направленности личности» (Б.И. Додонов)</w:t>
      </w:r>
      <w:r w:rsidRPr="00AA2D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A2DC8">
        <w:rPr>
          <w:rFonts w:ascii="Times New Roman" w:eastAsia="Times New Roman" w:hAnsi="Times New Roman"/>
          <w:sz w:val="24"/>
          <w:szCs w:val="24"/>
          <w:lang w:eastAsia="ru-RU"/>
        </w:rPr>
        <w:t>По данной методике можно изучить эмоциональную направленность, узнать, каковы установки и в какой области деятельности можно получать положительные эмоции.</w:t>
      </w:r>
      <w:r w:rsidR="00C246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B305A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C24672">
        <w:rPr>
          <w:rFonts w:ascii="Times New Roman" w:eastAsia="Times New Roman" w:hAnsi="Times New Roman"/>
          <w:sz w:val="24"/>
          <w:szCs w:val="24"/>
          <w:lang w:eastAsia="ru-RU"/>
        </w:rPr>
        <w:t>анный</w:t>
      </w:r>
      <w:r w:rsidR="00CB305A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</w:t>
      </w:r>
      <w:r w:rsidR="00C24672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показывает, что в наибольшей степени выражены практические, альтруистические и гедонистические эмоции</w:t>
      </w:r>
      <w:r w:rsidR="00C83488">
        <w:rPr>
          <w:rFonts w:ascii="Times New Roman" w:eastAsia="Times New Roman" w:hAnsi="Times New Roman"/>
          <w:sz w:val="24"/>
          <w:szCs w:val="24"/>
          <w:lang w:eastAsia="ru-RU"/>
        </w:rPr>
        <w:t>, а в наименьшей-</w:t>
      </w:r>
      <w:proofErr w:type="spellStart"/>
      <w:r w:rsidR="00C83488">
        <w:rPr>
          <w:rFonts w:ascii="Times New Roman" w:eastAsia="Times New Roman" w:hAnsi="Times New Roman"/>
          <w:sz w:val="24"/>
          <w:szCs w:val="24"/>
          <w:lang w:eastAsia="ru-RU"/>
        </w:rPr>
        <w:t>пугнические</w:t>
      </w:r>
      <w:proofErr w:type="spellEnd"/>
      <w:r w:rsidR="00C83488">
        <w:rPr>
          <w:rFonts w:ascii="Times New Roman" w:eastAsia="Times New Roman" w:hAnsi="Times New Roman"/>
          <w:sz w:val="24"/>
          <w:szCs w:val="24"/>
          <w:lang w:eastAsia="ru-RU"/>
        </w:rPr>
        <w:t xml:space="preserve"> и романтические.</w:t>
      </w:r>
    </w:p>
    <w:p w:rsidR="00C83488" w:rsidRPr="00C83488" w:rsidRDefault="00C83488" w:rsidP="00AA2DC8">
      <w:pPr>
        <w:shd w:val="clear" w:color="auto" w:fill="FFFFFF"/>
        <w:spacing w:after="225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А</w:t>
      </w:r>
      <w:r w:rsidRPr="00C83488">
        <w:rPr>
          <w:rFonts w:ascii="Times New Roman" w:hAnsi="Times New Roman"/>
          <w:sz w:val="24"/>
          <w:szCs w:val="24"/>
        </w:rPr>
        <w:t>нализ результатов теста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Голланда</w:t>
      </w:r>
      <w:proofErr w:type="spellEnd"/>
      <w:r>
        <w:rPr>
          <w:rFonts w:ascii="Times New Roman" w:hAnsi="Times New Roman"/>
          <w:sz w:val="24"/>
          <w:szCs w:val="24"/>
        </w:rPr>
        <w:t xml:space="preserve"> на </w:t>
      </w:r>
      <w:r w:rsidR="00CB305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</w:t>
      </w:r>
      <w:r w:rsidRPr="00C83488">
        <w:rPr>
          <w:rFonts w:ascii="Times New Roman" w:hAnsi="Times New Roman"/>
          <w:sz w:val="24"/>
          <w:szCs w:val="24"/>
        </w:rPr>
        <w:t xml:space="preserve">пределение профессионального типа </w:t>
      </w:r>
      <w:proofErr w:type="spellStart"/>
      <w:r w:rsidRPr="00C83488">
        <w:rPr>
          <w:rFonts w:ascii="Times New Roman" w:hAnsi="Times New Roman"/>
          <w:sz w:val="24"/>
          <w:szCs w:val="24"/>
        </w:rPr>
        <w:t>личности</w:t>
      </w:r>
      <w:r w:rsidR="00CB305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показал</w:t>
      </w:r>
      <w:proofErr w:type="spellEnd"/>
      <w:r>
        <w:rPr>
          <w:rFonts w:ascii="Times New Roman" w:hAnsi="Times New Roman"/>
          <w:sz w:val="24"/>
          <w:szCs w:val="24"/>
        </w:rPr>
        <w:t>, что: у 42%</w:t>
      </w:r>
      <w:r w:rsidRPr="00C83488">
        <w:rPr>
          <w:rFonts w:ascii="Times New Roman" w:hAnsi="Times New Roman"/>
          <w:sz w:val="24"/>
          <w:szCs w:val="24"/>
        </w:rPr>
        <w:t xml:space="preserve"> – артистиче</w:t>
      </w:r>
      <w:r>
        <w:rPr>
          <w:rFonts w:ascii="Times New Roman" w:hAnsi="Times New Roman"/>
          <w:sz w:val="24"/>
          <w:szCs w:val="24"/>
        </w:rPr>
        <w:t>ский тип личности, у 35%</w:t>
      </w:r>
      <w:r w:rsidRPr="00C83488">
        <w:rPr>
          <w:rFonts w:ascii="Times New Roman" w:hAnsi="Times New Roman"/>
          <w:sz w:val="24"/>
          <w:szCs w:val="24"/>
        </w:rPr>
        <w:t xml:space="preserve"> – социал</w:t>
      </w:r>
      <w:r>
        <w:rPr>
          <w:rFonts w:ascii="Times New Roman" w:hAnsi="Times New Roman"/>
          <w:sz w:val="24"/>
          <w:szCs w:val="24"/>
        </w:rPr>
        <w:t>ьный тип личности, у 28%</w:t>
      </w:r>
      <w:r w:rsidRPr="00C83488">
        <w:rPr>
          <w:rFonts w:ascii="Times New Roman" w:hAnsi="Times New Roman"/>
          <w:sz w:val="24"/>
          <w:szCs w:val="24"/>
        </w:rPr>
        <w:t xml:space="preserve"> – реалистиче</w:t>
      </w:r>
      <w:r>
        <w:rPr>
          <w:rFonts w:ascii="Times New Roman" w:hAnsi="Times New Roman"/>
          <w:sz w:val="24"/>
          <w:szCs w:val="24"/>
        </w:rPr>
        <w:t>ский тип личности, у 14%</w:t>
      </w:r>
      <w:r w:rsidRPr="00C83488">
        <w:rPr>
          <w:rFonts w:ascii="Times New Roman" w:hAnsi="Times New Roman"/>
          <w:sz w:val="24"/>
          <w:szCs w:val="24"/>
        </w:rPr>
        <w:t xml:space="preserve"> – предприимчивый тип личности. Конвенциальный и интеллектуальный (исследовательский) тип личности не выявлены. По классу преобладает – артистический тип личности (процентное соотношение не равно 100, так как у одного испытуемого может доминировать несколько типо</w:t>
      </w:r>
      <w:r>
        <w:rPr>
          <w:rFonts w:ascii="Times New Roman" w:hAnsi="Times New Roman"/>
          <w:sz w:val="24"/>
          <w:szCs w:val="24"/>
        </w:rPr>
        <w:t>в личности.</w:t>
      </w:r>
    </w:p>
    <w:p w:rsidR="00C83488" w:rsidRPr="00AA2DC8" w:rsidRDefault="00C83488" w:rsidP="00AA2DC8">
      <w:pPr>
        <w:shd w:val="clear" w:color="auto" w:fill="FFFFFF"/>
        <w:spacing w:after="225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2DC8" w:rsidRPr="00AA2DC8" w:rsidRDefault="00AA2DC8" w:rsidP="00AA2DC8">
      <w:pPr>
        <w:pStyle w:val="a3"/>
        <w:shd w:val="clear" w:color="auto" w:fill="FFFFFF"/>
        <w:spacing w:before="0" w:beforeAutospacing="0" w:after="0" w:afterAutospacing="0"/>
        <w:jc w:val="both"/>
        <w:rPr>
          <w:spacing w:val="3"/>
        </w:rPr>
      </w:pPr>
    </w:p>
    <w:p w:rsidR="00AA2DC8" w:rsidRDefault="00AA2DC8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</w:p>
    <w:p w:rsidR="00CB305A" w:rsidRDefault="00CB305A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</w:p>
    <w:p w:rsidR="00CB305A" w:rsidRDefault="00CB305A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</w:p>
    <w:p w:rsidR="00CB305A" w:rsidRDefault="00CB305A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</w:p>
    <w:p w:rsidR="00CB305A" w:rsidRDefault="00CB305A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</w:p>
    <w:p w:rsidR="00CB305A" w:rsidRDefault="00CB305A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</w:p>
    <w:p w:rsidR="00CB305A" w:rsidRDefault="00CB305A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</w:p>
    <w:p w:rsidR="00CB305A" w:rsidRDefault="00CB305A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</w:p>
    <w:p w:rsidR="00CB305A" w:rsidRDefault="00CB305A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</w:p>
    <w:p w:rsidR="00CB305A" w:rsidRDefault="00CB305A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</w:p>
    <w:p w:rsidR="00CB305A" w:rsidRDefault="00CB305A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</w:p>
    <w:p w:rsidR="00CB305A" w:rsidRDefault="00CB305A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</w:p>
    <w:p w:rsidR="00AA2DC8" w:rsidRDefault="00CB305A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>
        <w:rPr>
          <w:color w:val="000000"/>
          <w:spacing w:val="3"/>
        </w:rPr>
        <w:t>Педагог-психолог</w:t>
      </w:r>
    </w:p>
    <w:p w:rsidR="00CB305A" w:rsidRPr="00AA2DC8" w:rsidRDefault="00CB305A" w:rsidP="00AA2DC8">
      <w:pPr>
        <w:pStyle w:val="a3"/>
        <w:shd w:val="clear" w:color="auto" w:fill="FFFFFF"/>
        <w:spacing w:before="0" w:beforeAutospacing="0" w:after="0" w:afterAutospacing="0"/>
        <w:rPr>
          <w:color w:val="000000"/>
          <w:spacing w:val="3"/>
        </w:rPr>
      </w:pPr>
      <w:r>
        <w:rPr>
          <w:color w:val="000000"/>
          <w:spacing w:val="3"/>
        </w:rPr>
        <w:t xml:space="preserve">ГБОУ СОШ №2 «ОЦ» с .Кинель-Черкассы                                      </w:t>
      </w:r>
      <w:proofErr w:type="spellStart"/>
      <w:r>
        <w:rPr>
          <w:color w:val="000000"/>
          <w:spacing w:val="3"/>
        </w:rPr>
        <w:t>Ю.В.Кириллова</w:t>
      </w:r>
      <w:proofErr w:type="spellEnd"/>
    </w:p>
    <w:p w:rsidR="0063359C" w:rsidRDefault="0063359C" w:rsidP="00AA2DC8">
      <w:pPr>
        <w:spacing w:after="0" w:line="240" w:lineRule="auto"/>
        <w:jc w:val="both"/>
        <w:rPr>
          <w:rFonts w:ascii="Times New Roman" w:eastAsia="Times New Roman" w:hAnsi="Times New Roman"/>
          <w:color w:val="484848"/>
          <w:sz w:val="24"/>
          <w:szCs w:val="24"/>
          <w:lang w:eastAsia="ru-RU"/>
        </w:rPr>
      </w:pPr>
    </w:p>
    <w:p w:rsidR="00DB2B33" w:rsidRDefault="00DB2B33" w:rsidP="00AA2DC8">
      <w:pPr>
        <w:spacing w:after="0" w:line="240" w:lineRule="auto"/>
        <w:jc w:val="both"/>
        <w:rPr>
          <w:rFonts w:ascii="Times New Roman" w:eastAsia="Times New Roman" w:hAnsi="Times New Roman"/>
          <w:color w:val="48484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color w:val="484848"/>
          <w:sz w:val="24"/>
          <w:szCs w:val="24"/>
          <w:lang w:eastAsia="ru-RU"/>
        </w:rPr>
        <w:lastRenderedPageBreak/>
        <w:drawing>
          <wp:inline distT="0" distB="0" distL="0" distR="0">
            <wp:extent cx="5940425" cy="8401800"/>
            <wp:effectExtent l="0" t="0" r="3175" b="0"/>
            <wp:docPr id="1" name="Рисунок 1" descr="C:\Users\Lidiya\Изображения\img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diya\Изображения\img06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B2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670EBE"/>
    <w:multiLevelType w:val="multilevel"/>
    <w:tmpl w:val="7ACC6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168"/>
    <w:rsid w:val="00206B04"/>
    <w:rsid w:val="004A5830"/>
    <w:rsid w:val="0061386B"/>
    <w:rsid w:val="0063359C"/>
    <w:rsid w:val="006E73F6"/>
    <w:rsid w:val="009805D9"/>
    <w:rsid w:val="00A77189"/>
    <w:rsid w:val="00AA2DC8"/>
    <w:rsid w:val="00C24672"/>
    <w:rsid w:val="00C83488"/>
    <w:rsid w:val="00CB305A"/>
    <w:rsid w:val="00D513D1"/>
    <w:rsid w:val="00D5435E"/>
    <w:rsid w:val="00DB2B33"/>
    <w:rsid w:val="00FA5168"/>
    <w:rsid w:val="00FE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86B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AA2D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2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A2DC8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A2DC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AA2DC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B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2B3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86B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AA2D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2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A2DC8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A2DC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AA2DC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B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2B3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pandia.ru/text/category/yelektroyenergetika__yelektrotehnik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EF4D5-055A-4E31-A028-774FE1790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Lidiya</cp:lastModifiedBy>
  <cp:revision>11</cp:revision>
  <dcterms:created xsi:type="dcterms:W3CDTF">2024-04-18T16:05:00Z</dcterms:created>
  <dcterms:modified xsi:type="dcterms:W3CDTF">2024-06-03T11:24:00Z</dcterms:modified>
</cp:coreProperties>
</file>